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84" w:rsidRDefault="006147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4784" w:rsidRDefault="00614784">
      <w:pPr>
        <w:pStyle w:val="ConsPlusNormal"/>
        <w:jc w:val="both"/>
        <w:outlineLvl w:val="0"/>
      </w:pPr>
    </w:p>
    <w:p w:rsidR="00614784" w:rsidRDefault="00614784">
      <w:pPr>
        <w:pStyle w:val="ConsPlusTitle"/>
        <w:jc w:val="center"/>
        <w:outlineLvl w:val="0"/>
      </w:pPr>
      <w:r>
        <w:t>ПРАВИТЕЛЬСТВО МОСКВЫ</w:t>
      </w:r>
    </w:p>
    <w:p w:rsidR="00614784" w:rsidRDefault="00614784">
      <w:pPr>
        <w:pStyle w:val="ConsPlusTitle"/>
        <w:jc w:val="both"/>
      </w:pPr>
    </w:p>
    <w:p w:rsidR="00614784" w:rsidRDefault="00614784">
      <w:pPr>
        <w:pStyle w:val="ConsPlusTitle"/>
        <w:jc w:val="center"/>
      </w:pPr>
      <w:r>
        <w:t>ДЕПАРТАМЕНТ ЗДРАВООХРАНЕНИЯ ГОРОДА МОСКВЫ</w:t>
      </w:r>
    </w:p>
    <w:p w:rsidR="00614784" w:rsidRDefault="00614784">
      <w:pPr>
        <w:pStyle w:val="ConsPlusTitle"/>
        <w:jc w:val="both"/>
      </w:pPr>
    </w:p>
    <w:p w:rsidR="00614784" w:rsidRDefault="00614784">
      <w:pPr>
        <w:pStyle w:val="ConsPlusTitle"/>
        <w:jc w:val="center"/>
      </w:pPr>
      <w:r>
        <w:t>ПРИКАЗ</w:t>
      </w:r>
    </w:p>
    <w:p w:rsidR="00614784" w:rsidRDefault="00614784">
      <w:pPr>
        <w:pStyle w:val="ConsPlusTitle"/>
        <w:jc w:val="center"/>
      </w:pPr>
      <w:r>
        <w:t>от 3 июля 2018 г. N 455</w:t>
      </w:r>
    </w:p>
    <w:p w:rsidR="00614784" w:rsidRDefault="00614784">
      <w:pPr>
        <w:pStyle w:val="ConsPlusTitle"/>
        <w:jc w:val="both"/>
      </w:pPr>
    </w:p>
    <w:p w:rsidR="00614784" w:rsidRDefault="00614784">
      <w:pPr>
        <w:pStyle w:val="ConsPlusTitle"/>
        <w:jc w:val="center"/>
      </w:pPr>
      <w:r>
        <w:t>О СОЗДАНИИ ОБЩЕСТВЕННОГО СОВЕТА ПРИ ДЕПАРТАМЕНТЕ</w:t>
      </w:r>
    </w:p>
    <w:p w:rsidR="00614784" w:rsidRDefault="00614784">
      <w:pPr>
        <w:pStyle w:val="ConsPlusTitle"/>
        <w:jc w:val="center"/>
      </w:pPr>
      <w:r>
        <w:t>ЗДРАВООХРАНЕНИЯ ГОРОДА МОСКВЫ ПО ПРОВЕДЕНИЮ НЕЗАВИСИМОЙ</w:t>
      </w:r>
    </w:p>
    <w:p w:rsidR="00614784" w:rsidRDefault="00614784">
      <w:pPr>
        <w:pStyle w:val="ConsPlusTitle"/>
        <w:jc w:val="center"/>
      </w:pPr>
      <w:r>
        <w:t>ОЦЕНКИ КАЧЕСТВА УСЛОВИЙ ОКАЗАНИЯ УСЛУГ МЕДИЦИНСКИМИ</w:t>
      </w:r>
    </w:p>
    <w:p w:rsidR="00614784" w:rsidRDefault="00614784">
      <w:pPr>
        <w:pStyle w:val="ConsPlusTitle"/>
        <w:jc w:val="center"/>
      </w:pPr>
      <w:r>
        <w:t>ОРГАНИЗАЦИЯМИ, ВХОДЯЩИМИ В ТЕРРИТОРИАЛЬНУЮ ПРОГРАММУ</w:t>
      </w:r>
    </w:p>
    <w:p w:rsidR="00614784" w:rsidRDefault="00614784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14784" w:rsidRDefault="00614784">
      <w:pPr>
        <w:pStyle w:val="ConsPlusTitle"/>
        <w:jc w:val="center"/>
      </w:pPr>
      <w:r>
        <w:t>МЕДИЦИНСКОЙ ПОМОЩИ</w:t>
      </w:r>
    </w:p>
    <w:p w:rsidR="00614784" w:rsidRDefault="006147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47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784" w:rsidRDefault="006147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784" w:rsidRDefault="006147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4784" w:rsidRDefault="00614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4784" w:rsidRDefault="00614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здравоохранения г. Москвы от 07.11.2018 </w:t>
            </w:r>
            <w:hyperlink r:id="rId5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,</w:t>
            </w:r>
          </w:p>
          <w:p w:rsidR="00614784" w:rsidRDefault="006147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6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784" w:rsidRDefault="00614784">
            <w:pPr>
              <w:pStyle w:val="ConsPlusNormal"/>
            </w:pPr>
          </w:p>
        </w:tc>
      </w:tr>
    </w:tbl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апреля 2018 г. N 196н "Об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организациями" и письмом Общественной палаты города Москвы от 8 июня 2018 г. N 04-18/80-АШ приказываю: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1. Образовать Общественный совет при Департаменте здравоохранения города Москвы по проведению независимой оценки качества условий оказания услуг медицинскими организациями, входящими в территориальную программу государственных гарантий бесплатного оказания гражданам медицинской помощи.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состав</w:t>
        </w:r>
      </w:hyperlink>
      <w:r>
        <w:t xml:space="preserve"> Общественного совета при Департаменте здравоохранения города Москвы по проведению независимой оценки качества условий оказания услуг медицинскими организациями, входящими в территориальную программу государственных гарантий бесплатного оказания гражданам медицинской помощи, в соответствии с приложением 1 к настоящему приказу.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88">
        <w:r>
          <w:rPr>
            <w:color w:val="0000FF"/>
          </w:rPr>
          <w:t>Положение</w:t>
        </w:r>
      </w:hyperlink>
      <w:r>
        <w:t xml:space="preserve"> об Общественном совете при Департаменте здравоохранения города Москвы по проведению независимой оценки качества условий оказания услуг медицинскими организациями, входящими в территориальную программу государственных гарантий бесплатного оказания гражданам медицинской помощи, в соответствии с приложением 2 к настоящему приказу.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руководителя Департамента здравоохранения города Москвы Хавкину Е.Ю.</w:t>
      </w:r>
    </w:p>
    <w:p w:rsidR="00614784" w:rsidRDefault="00614784">
      <w:pPr>
        <w:pStyle w:val="ConsPlusNormal"/>
        <w:jc w:val="both"/>
      </w:pPr>
      <w:r>
        <w:t xml:space="preserve">(п. 4 в ред. </w:t>
      </w:r>
      <w:hyperlink r:id="rId9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22.12.2021 N 1270)</w:t>
      </w: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right"/>
      </w:pPr>
      <w:r>
        <w:t>Министр Правительства Москвы,</w:t>
      </w:r>
    </w:p>
    <w:p w:rsidR="00614784" w:rsidRDefault="00614784">
      <w:pPr>
        <w:pStyle w:val="ConsPlusNormal"/>
        <w:jc w:val="right"/>
      </w:pPr>
      <w:r>
        <w:t>руководитель Департамента</w:t>
      </w:r>
    </w:p>
    <w:p w:rsidR="00614784" w:rsidRDefault="00614784">
      <w:pPr>
        <w:pStyle w:val="ConsPlusNormal"/>
        <w:jc w:val="right"/>
      </w:pPr>
      <w:r>
        <w:t>здравоохранения города Москвы</w:t>
      </w:r>
    </w:p>
    <w:p w:rsidR="00614784" w:rsidRDefault="00614784">
      <w:pPr>
        <w:pStyle w:val="ConsPlusNormal"/>
        <w:jc w:val="right"/>
      </w:pPr>
      <w:r>
        <w:t>А.И. Хрипун</w:t>
      </w: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right"/>
        <w:outlineLvl w:val="0"/>
      </w:pPr>
      <w:r>
        <w:t>Приложение 1</w:t>
      </w:r>
    </w:p>
    <w:p w:rsidR="00614784" w:rsidRDefault="00614784">
      <w:pPr>
        <w:pStyle w:val="ConsPlusNormal"/>
        <w:jc w:val="right"/>
      </w:pPr>
      <w:r>
        <w:t>к приказу Департамента</w:t>
      </w:r>
    </w:p>
    <w:p w:rsidR="00614784" w:rsidRDefault="00614784">
      <w:pPr>
        <w:pStyle w:val="ConsPlusNormal"/>
        <w:jc w:val="right"/>
      </w:pPr>
      <w:r>
        <w:t>здравоохранения города Москвы</w:t>
      </w:r>
    </w:p>
    <w:p w:rsidR="00614784" w:rsidRDefault="00614784">
      <w:pPr>
        <w:pStyle w:val="ConsPlusNormal"/>
        <w:jc w:val="right"/>
      </w:pPr>
      <w:r>
        <w:t>от 3 июля 2018 г. N 455</w:t>
      </w: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Title"/>
        <w:jc w:val="center"/>
      </w:pPr>
      <w:bookmarkStart w:id="0" w:name="P39"/>
      <w:bookmarkEnd w:id="0"/>
      <w:r>
        <w:t>СОСТАВ</w:t>
      </w:r>
    </w:p>
    <w:p w:rsidR="00614784" w:rsidRDefault="00614784">
      <w:pPr>
        <w:pStyle w:val="ConsPlusTitle"/>
        <w:jc w:val="center"/>
      </w:pPr>
      <w:r>
        <w:lastRenderedPageBreak/>
        <w:t>ОБЩЕСТВЕННОГО СОВЕТА ПРИ ДЕПАРТАМЕНТЕ ЗДРАВООХРАНЕНИЯ ГОРОДА</w:t>
      </w:r>
    </w:p>
    <w:p w:rsidR="00614784" w:rsidRDefault="00614784">
      <w:pPr>
        <w:pStyle w:val="ConsPlusTitle"/>
        <w:jc w:val="center"/>
      </w:pPr>
      <w:r>
        <w:t>МОСКВЫ ПО ПРОВЕДЕНИЮ НЕЗАВИСИМОЙ ОЦЕНКИ КАЧЕСТВА УСЛОВИЙ</w:t>
      </w:r>
    </w:p>
    <w:p w:rsidR="00614784" w:rsidRDefault="00614784">
      <w:pPr>
        <w:pStyle w:val="ConsPlusTitle"/>
        <w:jc w:val="center"/>
      </w:pPr>
      <w:r>
        <w:t>ОКАЗАНИЯ УСЛУГ МЕДИЦИНСКИМИ ОРГАНИЗАЦИЯМИ, ВХОДЯЩИМИ</w:t>
      </w:r>
    </w:p>
    <w:p w:rsidR="00614784" w:rsidRDefault="00614784">
      <w:pPr>
        <w:pStyle w:val="ConsPlusTitle"/>
        <w:jc w:val="center"/>
      </w:pPr>
      <w:r>
        <w:t>В ТЕРРИТОРИАЛЬНУЮ ПРОГРАММУ ГОСУДАРСТВЕННЫХ ГАРАНТИЙ</w:t>
      </w:r>
    </w:p>
    <w:p w:rsidR="00614784" w:rsidRDefault="00614784">
      <w:pPr>
        <w:pStyle w:val="ConsPlusTitle"/>
        <w:jc w:val="center"/>
      </w:pPr>
      <w:r>
        <w:t>БЕСПЛАТНОГО ОКАЗАНИЯ ГРАЖДАНАМ МЕДИЦИНСКОЙ ПОМОЩИ</w:t>
      </w:r>
    </w:p>
    <w:p w:rsidR="00614784" w:rsidRDefault="006147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47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784" w:rsidRDefault="006147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784" w:rsidRDefault="006147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4784" w:rsidRDefault="00614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4784" w:rsidRDefault="00614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22.12.2021 N 1270)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784" w:rsidRDefault="00614784">
            <w:pPr>
              <w:pStyle w:val="ConsPlusNormal"/>
            </w:pPr>
          </w:p>
        </w:tc>
      </w:tr>
    </w:tbl>
    <w:p w:rsidR="00614784" w:rsidRDefault="006147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39"/>
      </w:tblGrid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Беляева Екатерина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координатор премии "Выбор родителей" Автономной некоммерческой организации экспертно-просветительский центр помощи будущим и состоявшимся родителям "Выбор родителей"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Богданова 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председатель медицинской комиссии Московской городской общественной организации пенсионеров, ветеранов войны, труда, вооруженных сил и правоохранительных органов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Бочков 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председатель Московской городской организации Общероссийской общественной организации инвалидов "Всероссийское общество глухих"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Густова Эльвира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президент Межрегиональной общественной организации инвалидов "Московская диабетическая ассоциация больных сахарным диабетом"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Жулев 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президент Всероссийского общества гемофилии, сопредседатель Всероссийского союза общественных объединений пациентов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Коваль Саниям Садыхжанова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президент Благотворительного фонда помощи детям, рожденным на раннем сроке "Подари солнечный свет"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Лобанова Надежда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председатель Московской городской организации Общероссийской общественной организации "Всероссийское общество инвалидов"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Матвиевская 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председатель правления Региональной общественной организации инвалидов "Московское общество рассеянного склероза"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Мошковский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председатель Московской городской организации "Всероссийское общество слепых"</w:t>
            </w:r>
          </w:p>
        </w:tc>
      </w:tr>
      <w:tr w:rsidR="006147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Присецкая Наталья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14784" w:rsidRDefault="00614784">
            <w:pPr>
              <w:pStyle w:val="ConsPlusNormal"/>
            </w:pPr>
            <w:r>
              <w:t>президент Региональной общественной организации "Общество поддержки родителей с инвалидностью и членов их семей "Катюша"</w:t>
            </w:r>
          </w:p>
        </w:tc>
      </w:tr>
    </w:tbl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right"/>
        <w:outlineLvl w:val="0"/>
      </w:pPr>
      <w:r>
        <w:t>Приложение 2</w:t>
      </w:r>
    </w:p>
    <w:p w:rsidR="00614784" w:rsidRDefault="00614784">
      <w:pPr>
        <w:pStyle w:val="ConsPlusNormal"/>
        <w:jc w:val="right"/>
      </w:pPr>
      <w:r>
        <w:t>к приказу Департамента</w:t>
      </w:r>
    </w:p>
    <w:p w:rsidR="00614784" w:rsidRDefault="00614784">
      <w:pPr>
        <w:pStyle w:val="ConsPlusNormal"/>
        <w:jc w:val="right"/>
      </w:pPr>
      <w:r>
        <w:t>здравоохранения города Москвы</w:t>
      </w:r>
    </w:p>
    <w:p w:rsidR="00614784" w:rsidRDefault="00614784">
      <w:pPr>
        <w:pStyle w:val="ConsPlusNormal"/>
        <w:jc w:val="right"/>
      </w:pPr>
      <w:r>
        <w:t>от 3 июля 2018 г. N 455</w:t>
      </w: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Title"/>
        <w:jc w:val="center"/>
      </w:pPr>
      <w:bookmarkStart w:id="1" w:name="P88"/>
      <w:bookmarkEnd w:id="1"/>
      <w:r>
        <w:t>ПОЛОЖЕНИЕ</w:t>
      </w:r>
    </w:p>
    <w:p w:rsidR="00614784" w:rsidRDefault="00614784">
      <w:pPr>
        <w:pStyle w:val="ConsPlusTitle"/>
        <w:jc w:val="center"/>
      </w:pPr>
      <w:r>
        <w:t>ОБ ОБЩЕСТВЕННОМ СОВЕТЕ ПРИ ДЕПАРТАМЕНТЕ ЗДРАВООХРАНЕНИЯ</w:t>
      </w:r>
    </w:p>
    <w:p w:rsidR="00614784" w:rsidRDefault="00614784">
      <w:pPr>
        <w:pStyle w:val="ConsPlusTitle"/>
        <w:jc w:val="center"/>
      </w:pPr>
      <w:r>
        <w:t>ГОРОДА МОСКВЫ ПО ПРОВЕДЕНИЮ НЕЗАВИСИМОЙ ОЦЕНКИ КАЧЕСТВА</w:t>
      </w:r>
    </w:p>
    <w:p w:rsidR="00614784" w:rsidRDefault="00614784">
      <w:pPr>
        <w:pStyle w:val="ConsPlusTitle"/>
        <w:jc w:val="center"/>
      </w:pPr>
      <w:r>
        <w:t>УСЛОВИЙ ОКАЗАНИЯ УСЛУГ МЕДИЦИНСКИМИ ОРГАНИЗАЦИЯМИ</w:t>
      </w: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ind w:firstLine="540"/>
        <w:jc w:val="both"/>
      </w:pPr>
      <w:r>
        <w:lastRenderedPageBreak/>
        <w:t>1. Настоящее Положение определяет порядок деятельности Общественного совета при Департаменте здравоохранения города Москвы по проведению независимой оценки качества условий оказания услуг медицинскими организациями, входящими в территориальную программу государственных гарантий бесплатного оказания гражданам медицинской помощи (далее - Общественный совет по проведению НОКУ).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2. Общественный совет по проведению НОКУ формируется в целях проведения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3. Функции Общественного совета по проведению НОКУ: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обсуждение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услуг медицинскими организациями, входящими в территориальную программу государственных гарантий бесплатного оказания гражданам медицинской помощи;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обсуждение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 качества условий оказания услуг медицинскими организациями;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определение перечня медицинских организаций, которые участвуют в реализации программы государственных гарантий бесплатного оказания гражданам медицинской помощи в городе Москве, в отношении которых проводится независимая оценка качества условий оказания услуг медицинскими организациями (далее - медицинские организации);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участие в рассмотрении проектов документации о закупке работ, услуг, а также проектов государственных контрактов, заключаемых Департаментом здравоохранения города Москвы (далее - Департамент)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осуществление независимой оценки качества условий оказания услуг медицинскими организациями с учетом информации, представленной оператором;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формирование в течение одного месяца со дня получения отчета оператора на его основе результатов независимой оценки качества условий оказания услуг медицинскими организациями и разработка предложений по улучшению деятельности медицинских организаций;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представление в Департамент результатов независимой оценки качества условий оказания услуг медицинскими организациями, а также предложений по улучшению деятельности медицинских организаций, в отношении которых проводилась независимая оценка качества условий оказания услуг медицинскими организациями;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ежеквартальное рассмотрение итогов мониторинга проведения независимой оценки качества условий оказания услуг медицинскими организациями в городе Москве.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 xml:space="preserve">4. Общественный совет по проведению НОКУ формируется в соответствии с </w:t>
      </w:r>
      <w:hyperlink r:id="rId11">
        <w:r>
          <w:rPr>
            <w:color w:val="0000FF"/>
          </w:rPr>
          <w:t>частью 1 статьи 20</w:t>
        </w:r>
      </w:hyperlink>
      <w:r>
        <w:t xml:space="preserve"> Федерального закона от 4 апреля 2005 г. N 32-ФЗ "Об общественной палате Российской Федерации" и </w:t>
      </w:r>
      <w:hyperlink r:id="rId12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5. Число членов Общественного совета по проведению НОКУ составляет не менее 7 человек.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6. Общественный совет по проведению НОКУ собирается на первое заседание не позднее 30 (тридцати) календарных дней со дня утверждения его состава Общественной палатой города Москвы.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7. Члены Общественного совета по проведению НОКУ осуществляют свою деятельность на общественных началах.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8. Председатель, заместитель председателя и секретарь Общественного совета по проведению НОКУ избираются из членов Общественного совета по проведению НОКУ на первом заседании Общественного совета по проведению НОКУ.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lastRenderedPageBreak/>
        <w:t>9. Председатель Общественного совета по проведению НОКУ: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организует работу Общественного совета по проведению НОКУ и председательствует на его заседаниях;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подписывает протоколы заседаний и другие документы Общественного совета по проведению НОКУ;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формирует при участии членов Общественного совета по проведению НОКУ план работы, повестку заседания и состав лиц, приглашаемых на заседание Общественного совета по проведению НОКУ;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определяет и уведомляет членов Общественного совета по проведению НОКУ о дате, месте и повестке предстоящего заседания;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принимает решение о проведении заседания Общественного совета по проведению НОКУ в заочной форме;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принимает меры по предотвращению и (или) урегулированию конфликта интересов у членов Общественного совета по проведению НОКУ.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10. Заместитель председателя Общественного совета по проведению НОКУ по поручению председателя Общественного совета по проведению НОКУ или при его отсутствии (отпуск, болезнь, иное) председательствует на заседаниях Общественного совета по проведению НОКУ.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11. Секретарь Общественного совета по проведению НОКУ: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оформляет протоколы заседаний Общественного совета по проведению НОКУ;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в случае проведения заседания Общественного совета по проведению НОКУ в заочной форме обеспечивает направление всем членам Общественного совета по проведению НОКУ уведомления, необходимых материалов и сбор их мнений по результатам рассмотрения материалов;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направляет оригиналы протоколов Общественного совета по проведению НОКУ и материалы к ним в Управление по связям с общественностью Департамента здравоохранения города Москвы, а копии протоколов Общественного совета по проведению НОКУ - членам Общественного совета по проведению НОКУ.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12. Члены Общественного совета по проведению НОКУ: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обладают равными правами при обсуждении вопросов и голосовании;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обязаны лично участвовать в заседаниях Общественного совета по проведению НОКУ и не вправе делегировать свои полномочия другим лицам;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вправе представлять письменно особое мнение по рассматриваемым вопросам, которое приобщается к протоколу заседания Общественного совета по проведению НОКУ.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13. Основной формой деятельности Общественного совета по проведению НОКУ являются заседания, которые проводятся не реже одного раза в квартал.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14. Заседание Общественного совета по проведению НОКУ считается правомочным при присутствии на нем не менее половины членов Общественного совета по проведению НОКУ.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15. Решения Общественного совета по проведению НОКУ по рассмотренным вопросам принимаются открытым голосованием простым большинством голосов (от числа присутствующих на заседании членов Общественного совета по проведению НОКУ).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Передача права голоса при принятии решения членами Общественного совета по проведению НОКУ не допускается.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При равенстве голосов председатель (председательствующий на заседании) Общественного совета по проведению НОКУ имеет право решающего голоса.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 xml:space="preserve">16. По решению председателя Общественного совета по проведению НОКУ заседания могут проводиться в заочной форме. В этом случае члены Общественного совета по проведению НОКУ </w:t>
      </w:r>
      <w:r>
        <w:lastRenderedPageBreak/>
        <w:t>обязаны в сроки, указанные в уведомлении о проведении заседания, представить письменное мнение по вопросам повестки заседания.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17. При проведении заседания Общественного совета по проведению НОКУ в заочной форме решение принимается на основании письменных мнений, представленных по вопросам повестки заседания, в случае, если за него проголосовало большинство членов Общественного совета по проведению НОКУ.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18. На первом заседании Общественного совета по проведению НОКУ, проводимом в очной форме, следующим за заседанием Общественного совета по проведению НОКУ, проведенным в заочной форме, председатель Общественного совета по проведению НОКУ представляет доклад об основаниях принятия решения о проведении заседания Общественного совета по проведению НОКУ в заочной форме и отчет о результатах рассмотрения вопросов, внесенных в повестку заседания в заочной форме.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19. Решения Общественного совета по проведению НОКУ отражаются в протоколах его заседаний.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20. Организационное обеспечение деятельности Общественного совета по проведению НОКУ осуществляет Управление по связям с общественностью Департамента здравоохранения города Москвы.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21. Управление по связям с общественностью Общественного совета по проведению НОКУ готовит в установленном порядке документы для архивного хранения и уничтожения.</w:t>
      </w:r>
    </w:p>
    <w:p w:rsidR="00614784" w:rsidRDefault="00614784">
      <w:pPr>
        <w:pStyle w:val="ConsPlusNormal"/>
        <w:spacing w:before="200"/>
        <w:ind w:firstLine="540"/>
        <w:jc w:val="both"/>
      </w:pPr>
      <w:r>
        <w:t>22. Информация о деятельности Общественного совета по проведению НОКУ подлежит размещению на официальном сайте Департамента здравоохранения города Москвы (www.mosgorzdrav.ru) в информационно-телекоммуникационной сети Интернет.</w:t>
      </w: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jc w:val="both"/>
      </w:pPr>
    </w:p>
    <w:p w:rsidR="00614784" w:rsidRDefault="006147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63B" w:rsidRDefault="00FB463B">
      <w:bookmarkStart w:id="2" w:name="_GoBack"/>
      <w:bookmarkEnd w:id="2"/>
    </w:p>
    <w:sectPr w:rsidR="00FB463B" w:rsidSect="00D6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84"/>
    <w:rsid w:val="00614784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3480-9F50-485D-8632-645FC49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7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47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47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BF39F7ADA2180DB5ED0D5B25065B4485F6DDFBE044B28E116CA1C1132CF847B314B525485F1D0C1DADE6484e05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BF39F7ADA2180DB5ED0D5B25065B44F5F69D0B90B4B28E116CA1C1132CF846931135C5582E48497808969870900AABE141BB023e15EM" TargetMode="External"/><Relationship Id="rId12" Type="http://schemas.openxmlformats.org/officeDocument/2006/relationships/hyperlink" Target="consultantplus://offline/ref=8B8BF39F7ADA2180DB5ED0D5B25065B44F5F69D0B90B4B28E116CA1C1132CF846931135D5C82E48497808969870900AABE141BB023e15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BF39F7ADA2180DB5ECFC3A13C30E7465D6DD1BC0B4275EB1E93101335C0DB7E365A525484EFD0C6C2D730D74C4BA7B80B07B026027E8300e850M" TargetMode="External"/><Relationship Id="rId11" Type="http://schemas.openxmlformats.org/officeDocument/2006/relationships/hyperlink" Target="consultantplus://offline/ref=8B8BF39F7ADA2180DB5ED0D5B25065B448576BD4BE044B28E116CA1C1132CF84693113565ED0BE9493C9DD65980819B4BB0A1BeB52M" TargetMode="External"/><Relationship Id="rId5" Type="http://schemas.openxmlformats.org/officeDocument/2006/relationships/hyperlink" Target="consultantplus://offline/ref=8B8BF39F7ADA2180DB5ECFC3A13C30E7465E64DFBD0B4375EB1E93101335C0DB7E365A525484EFD0C6C2D730D74C4BA7B80B07B026027E8300e850M" TargetMode="External"/><Relationship Id="rId10" Type="http://schemas.openxmlformats.org/officeDocument/2006/relationships/hyperlink" Target="consultantplus://offline/ref=8B8BF39F7ADA2180DB5ECFC3A13C30E7465D6DD1BC0B4275EB1E93101335C0DB7E365A525484EFD0C6CDD730D74C4BA7B80B07B026027E8300e85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8BF39F7ADA2180DB5ECFC3A13C30E7465D6DD1BC0B4275EB1E93101335C0DB7E365A525484EFD0C6C3D730D74C4BA7B80B07B026027E8300e85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2022-07-11T12:57:00Z</dcterms:created>
  <dcterms:modified xsi:type="dcterms:W3CDTF">2022-07-11T12:58:00Z</dcterms:modified>
</cp:coreProperties>
</file>